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_Toc16223 </w:instrText>
          </w:r>
          <w:r>
            <w:fldChar w:fldCharType="separate"/>
          </w:r>
          <w:r>
            <w:t>1引言</w:t>
          </w:r>
          <w:r>
            <w:tab/>
          </w:r>
          <w:r>
            <w:fldChar w:fldCharType="begin"/>
          </w:r>
          <w:r>
            <w:instrText xml:space="preserve"> PAGEREF _Toc16223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_Toc20002 </w:instrText>
          </w:r>
          <w:r>
            <w:fldChar w:fldCharType="separate"/>
          </w:r>
          <w:r>
            <w:t>1.1目的</w:t>
          </w:r>
          <w:r>
            <w:tab/>
          </w:r>
          <w:r>
            <w:fldChar w:fldCharType="begin"/>
          </w:r>
          <w:r>
            <w:instrText xml:space="preserve"> PAGEREF _Toc20002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_Toc22031 </w:instrText>
          </w:r>
          <w:r>
            <w:fldChar w:fldCharType="separate"/>
          </w:r>
          <w:r>
            <w:t>1.1.1文档编写目的</w:t>
          </w:r>
          <w:r>
            <w:tab/>
          </w:r>
          <w:r>
            <w:fldChar w:fldCharType="begin"/>
          </w:r>
          <w:r>
            <w:instrText xml:space="preserve"> PAGEREF _Toc22031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_Toc13080 </w:instrText>
          </w:r>
          <w:r>
            <w:fldChar w:fldCharType="separate"/>
          </w:r>
          <w:r>
            <w:t>1.1.2预期读者</w:t>
          </w:r>
          <w:r>
            <w:tab/>
          </w:r>
          <w:r>
            <w:fldChar w:fldCharType="begin"/>
          </w:r>
          <w:r>
            <w:instrText xml:space="preserve"> PAGEREF _Toc13080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_Toc18751 </w:instrText>
          </w:r>
          <w:r>
            <w:fldChar w:fldCharType="separate"/>
          </w:r>
          <w:r>
            <w:t>1.2范围</w:t>
          </w:r>
          <w:r>
            <w:tab/>
          </w:r>
          <w:r>
            <w:fldChar w:fldCharType="begin"/>
          </w:r>
          <w:r>
            <w:instrText xml:space="preserve"> PAGEREF _Toc18751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_Toc7154 </w:instrText>
          </w:r>
          <w:r>
            <w:fldChar w:fldCharType="separate"/>
          </w:r>
          <w:r>
            <w:t>1.2.1产品名称</w:t>
          </w:r>
          <w:r>
            <w:tab/>
          </w:r>
          <w:r>
            <w:fldChar w:fldCharType="begin"/>
          </w:r>
          <w:r>
            <w:instrText xml:space="preserve"> PAGEREF _Toc7154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_Toc19856 </w:instrText>
          </w:r>
          <w:r>
            <w:fldChar w:fldCharType="separate"/>
          </w:r>
          <w:r>
            <w:t>1.2.2软件的应用</w:t>
          </w:r>
          <w:r>
            <w:tab/>
          </w:r>
          <w:r>
            <w:fldChar w:fldCharType="begin"/>
          </w:r>
          <w:r>
            <w:instrText xml:space="preserve"> PAGEREF _Toc19856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_Toc16388 </w:instrText>
          </w:r>
          <w:r>
            <w:fldChar w:fldCharType="separate"/>
          </w:r>
          <w:r>
            <w:t>1.3定义、简写和缩略语</w:t>
          </w:r>
          <w:r>
            <w:tab/>
          </w:r>
          <w:r>
            <w:fldChar w:fldCharType="begin"/>
          </w:r>
          <w:r>
            <w:instrText xml:space="preserve"> PAGEREF _Toc16388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_Toc1394 </w:instrText>
          </w:r>
          <w:r>
            <w:fldChar w:fldCharType="separate"/>
          </w:r>
          <w:r>
            <w:rPr>
              <w:rFonts w:hint="eastAsia"/>
            </w:rPr>
            <w:t>1.4引用文件</w:t>
          </w:r>
          <w:r>
            <w:tab/>
          </w:r>
          <w:r>
            <w:fldChar w:fldCharType="begin"/>
          </w:r>
          <w:r>
            <w:instrText xml:space="preserve"> PAGEREF _Toc1394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_Toc1724 </w:instrText>
          </w:r>
          <w:r>
            <w:fldChar w:fldCharType="separate"/>
          </w:r>
          <w:r>
            <w:t>1.5综述</w:t>
          </w:r>
          <w:r>
            <w:tab/>
          </w:r>
          <w:r>
            <w:fldChar w:fldCharType="begin"/>
          </w:r>
          <w:r>
            <w:instrText xml:space="preserve"> PAGEREF _Toc1724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_Toc22095 </w:instrText>
          </w:r>
          <w:r>
            <w:fldChar w:fldCharType="separate"/>
          </w:r>
          <w:r>
            <w:t>2总体描述</w:t>
          </w:r>
          <w:r>
            <w:tab/>
          </w:r>
          <w:r>
            <w:fldChar w:fldCharType="begin"/>
          </w:r>
          <w:r>
            <w:instrText xml:space="preserve"> PAGEREF _Toc22095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_Toc21677 </w:instrText>
          </w:r>
          <w:r>
            <w:fldChar w:fldCharType="separate"/>
          </w:r>
          <w:r>
            <w:t>2.1产品描述</w:t>
          </w:r>
          <w:r>
            <w:tab/>
          </w:r>
          <w:r>
            <w:fldChar w:fldCharType="begin"/>
          </w:r>
          <w:r>
            <w:instrText xml:space="preserve"> PAGEREF _Toc21677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_Toc7169 </w:instrText>
          </w:r>
          <w:r>
            <w:fldChar w:fldCharType="separate"/>
          </w:r>
          <w:r>
            <w:t>2.2产品功能</w:t>
          </w:r>
          <w:r>
            <w:tab/>
          </w:r>
          <w:r>
            <w:fldChar w:fldCharType="begin"/>
          </w:r>
          <w:r>
            <w:instrText xml:space="preserve"> PAGEREF _Toc7169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_Toc8625 </w:instrText>
          </w:r>
          <w:r>
            <w:fldChar w:fldCharType="separate"/>
          </w:r>
          <w:r>
            <w:t>2.3用户特点</w:t>
          </w:r>
          <w:r>
            <w:tab/>
          </w:r>
          <w:r>
            <w:fldChar w:fldCharType="begin"/>
          </w:r>
          <w:r>
            <w:instrText xml:space="preserve"> PAGEREF _Toc8625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_Toc21709 </w:instrText>
          </w:r>
          <w:r>
            <w:fldChar w:fldCharType="separate"/>
          </w:r>
          <w:r>
            <w:t>2.3.1</w:t>
          </w:r>
          <w:r>
            <w:rPr>
              <w:rFonts w:hint="eastAsia"/>
            </w:rPr>
            <w:t>用户调研记录</w:t>
          </w:r>
          <w:r>
            <w:tab/>
          </w:r>
          <w:r>
            <w:fldChar w:fldCharType="begin"/>
          </w:r>
          <w:r>
            <w:instrText xml:space="preserve"> PAGEREF _Toc21709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_Toc10597 </w:instrText>
          </w:r>
          <w:r>
            <w:fldChar w:fldCharType="separate"/>
          </w:r>
          <w:r>
            <w:t>2.4约束</w:t>
          </w:r>
          <w:r>
            <w:tab/>
          </w:r>
          <w:r>
            <w:fldChar w:fldCharType="begin"/>
          </w:r>
          <w:r>
            <w:instrText xml:space="preserve"> PAGEREF _Toc10597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_Toc29318 </w:instrText>
          </w:r>
          <w:r>
            <w:fldChar w:fldCharType="separate"/>
          </w:r>
          <w:r>
            <w:t>2.4.1法规政策</w:t>
          </w:r>
          <w:r>
            <w:tab/>
          </w:r>
          <w:r>
            <w:fldChar w:fldCharType="begin"/>
          </w:r>
          <w:r>
            <w:instrText xml:space="preserve"> PAGEREF _Toc29318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_Toc20565 </w:instrText>
          </w:r>
          <w:r>
            <w:fldChar w:fldCharType="separate"/>
          </w:r>
          <w:r>
            <w:t>2.4.2硬件局限</w:t>
          </w:r>
          <w:r>
            <w:tab/>
          </w:r>
          <w:r>
            <w:fldChar w:fldCharType="begin"/>
          </w:r>
          <w:r>
            <w:instrText xml:space="preserve"> PAGEREF _Toc20565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_Toc8583 </w:instrText>
          </w:r>
          <w:r>
            <w:fldChar w:fldCharType="separate"/>
          </w:r>
          <w:r>
            <w:t>2.4.3与其他应用的接口</w:t>
          </w:r>
          <w:r>
            <w:tab/>
          </w:r>
          <w:r>
            <w:fldChar w:fldCharType="begin"/>
          </w:r>
          <w:r>
            <w:instrText xml:space="preserve"> PAGEREF _Toc8583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_Toc27520 </w:instrText>
          </w:r>
          <w:r>
            <w:fldChar w:fldCharType="separate"/>
          </w:r>
          <w:r>
            <w:t>2.4.4并行操作</w:t>
          </w:r>
          <w:r>
            <w:tab/>
          </w:r>
          <w:r>
            <w:fldChar w:fldCharType="begin"/>
          </w:r>
          <w:r>
            <w:instrText xml:space="preserve"> PAGEREF _Toc27520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_Toc7323 </w:instrText>
          </w:r>
          <w:r>
            <w:fldChar w:fldCharType="separate"/>
          </w:r>
          <w:r>
            <w:t>2.4.5审核功能</w:t>
          </w:r>
          <w:r>
            <w:tab/>
          </w:r>
          <w:r>
            <w:fldChar w:fldCharType="begin"/>
          </w:r>
          <w:r>
            <w:instrText xml:space="preserve"> PAGEREF _Toc7323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_Toc17704 </w:instrText>
          </w:r>
          <w:r>
            <w:fldChar w:fldCharType="separate"/>
          </w:r>
          <w:r>
            <w:t>2.4.6控制功能</w:t>
          </w:r>
          <w:r>
            <w:tab/>
          </w:r>
          <w:r>
            <w:fldChar w:fldCharType="begin"/>
          </w:r>
          <w:r>
            <w:instrText xml:space="preserve"> PAGEREF _Toc17704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_Toc7442 </w:instrText>
          </w:r>
          <w:r>
            <w:fldChar w:fldCharType="separate"/>
          </w:r>
          <w:r>
            <w:t>2.4.7高级语言需求</w:t>
          </w:r>
          <w:r>
            <w:tab/>
          </w:r>
          <w:r>
            <w:fldChar w:fldCharType="begin"/>
          </w:r>
          <w:r>
            <w:instrText xml:space="preserve"> PAGEREF _Toc7442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_Toc20752 </w:instrText>
          </w:r>
          <w:r>
            <w:fldChar w:fldCharType="separate"/>
          </w:r>
          <w:r>
            <w:t>2.4.8信号握手协议</w:t>
          </w:r>
          <w:r>
            <w:tab/>
          </w:r>
          <w:r>
            <w:fldChar w:fldCharType="begin"/>
          </w:r>
          <w:r>
            <w:instrText xml:space="preserve"> PAGEREF _Toc20752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_Toc12435 </w:instrText>
          </w:r>
          <w:r>
            <w:fldChar w:fldCharType="separate"/>
          </w:r>
          <w:r>
            <w:t>2.4.9可靠性需求</w:t>
          </w:r>
          <w:r>
            <w:tab/>
          </w:r>
          <w:r>
            <w:fldChar w:fldCharType="begin"/>
          </w:r>
          <w:r>
            <w:instrText xml:space="preserve"> PAGEREF _Toc12435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_Toc21382 </w:instrText>
          </w:r>
          <w:r>
            <w:fldChar w:fldCharType="separate"/>
          </w:r>
          <w:r>
            <w:t>2.4.10应用的关键性</w:t>
          </w:r>
          <w:r>
            <w:tab/>
          </w:r>
          <w:r>
            <w:fldChar w:fldCharType="begin"/>
          </w:r>
          <w:r>
            <w:instrText xml:space="preserve"> PAGEREF _Toc21382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_Toc19050 </w:instrText>
          </w:r>
          <w:r>
            <w:fldChar w:fldCharType="separate"/>
          </w:r>
          <w:r>
            <w:t>2.4.11安全和保密安全考虑</w:t>
          </w:r>
          <w:r>
            <w:tab/>
          </w:r>
          <w:r>
            <w:fldChar w:fldCharType="begin"/>
          </w:r>
          <w:r>
            <w:instrText xml:space="preserve"> PAGEREF _Toc19050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_Toc6643 </w:instrText>
          </w:r>
          <w:r>
            <w:fldChar w:fldCharType="separate"/>
          </w:r>
          <w:r>
            <w:t>2.5假设和依赖关系</w:t>
          </w:r>
          <w:r>
            <w:tab/>
          </w:r>
          <w:r>
            <w:fldChar w:fldCharType="begin"/>
          </w:r>
          <w:r>
            <w:instrText xml:space="preserve"> PAGEREF _Toc6643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_Toc21608 </w:instrText>
          </w:r>
          <w:r>
            <w:fldChar w:fldCharType="separate"/>
          </w:r>
          <w:r>
            <w:t>2.6需求分配</w:t>
          </w:r>
          <w:r>
            <w:tab/>
          </w:r>
          <w:r>
            <w:fldChar w:fldCharType="begin"/>
          </w:r>
          <w:r>
            <w:instrText xml:space="preserve"> PAGEREF _Toc21608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_Toc6348 </w:instrText>
          </w:r>
          <w:r>
            <w:fldChar w:fldCharType="separate"/>
          </w:r>
          <w:r>
            <w:t>3具体需求</w:t>
          </w:r>
          <w:r>
            <w:tab/>
          </w:r>
          <w:r>
            <w:fldChar w:fldCharType="begin"/>
          </w:r>
          <w:r>
            <w:instrText xml:space="preserve"> PAGEREF _Toc6348 </w:instrText>
          </w:r>
          <w:r>
            <w:fldChar w:fldCharType="separate"/>
          </w:r>
          <w:r>
            <w:t>11</w:t>
          </w:r>
          <w:r>
            <w:fldChar w:fldCharType="end"/>
          </w:r>
          <w:r>
            <w:fldChar w:fldCharType="end"/>
          </w:r>
        </w:p>
        <w:p>
          <w:pPr>
            <w:pStyle w:val="11"/>
            <w:tabs>
              <w:tab w:val="right" w:leader="dot" w:pos="8306"/>
            </w:tabs>
          </w:pPr>
          <w:r>
            <w:fldChar w:fldCharType="begin"/>
          </w:r>
          <w:r>
            <w:instrText xml:space="preserve"> HYPERLINK \l _Toc25480 </w:instrText>
          </w:r>
          <w:r>
            <w:fldChar w:fldCharType="separate"/>
          </w:r>
          <w:r>
            <w:t>3.1外部接口需求</w:t>
          </w:r>
          <w:r>
            <w:tab/>
          </w:r>
          <w:r>
            <w:fldChar w:fldCharType="begin"/>
          </w:r>
          <w:r>
            <w:instrText xml:space="preserve"> PAGEREF _Toc25480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_Toc8720 </w:instrText>
          </w:r>
          <w:r>
            <w:fldChar w:fldCharType="separate"/>
          </w:r>
          <w:r>
            <w:t>3.1.1用户界面</w:t>
          </w:r>
          <w:r>
            <w:tab/>
          </w:r>
          <w:r>
            <w:fldChar w:fldCharType="begin"/>
          </w:r>
          <w:r>
            <w:instrText xml:space="preserve"> PAGEREF _Toc8720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_Toc5877 </w:instrText>
          </w:r>
          <w:r>
            <w:fldChar w:fldCharType="separate"/>
          </w:r>
          <w:r>
            <w:t>3.1.2界面</w:t>
          </w:r>
          <w:r>
            <w:rPr>
              <w:rFonts w:hint="eastAsia"/>
            </w:rPr>
            <w:t>原型图</w:t>
          </w:r>
          <w:r>
            <w:tab/>
          </w:r>
          <w:r>
            <w:fldChar w:fldCharType="begin"/>
          </w:r>
          <w:r>
            <w:instrText xml:space="preserve"> PAGEREF _Toc5877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_Toc16572 </w:instrText>
          </w:r>
          <w:r>
            <w:fldChar w:fldCharType="separate"/>
          </w:r>
          <w:r>
            <w:tab/>
          </w:r>
          <w:r>
            <w:fldChar w:fldCharType="begin"/>
          </w:r>
          <w:r>
            <w:instrText xml:space="preserve"> PAGEREF _Toc16572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_Toc7218 </w:instrText>
          </w:r>
          <w:r>
            <w:fldChar w:fldCharType="separate"/>
          </w:r>
          <w:r>
            <w:t>3.1.2硬件接口</w:t>
          </w:r>
          <w:r>
            <w:tab/>
          </w:r>
          <w:r>
            <w:fldChar w:fldCharType="begin"/>
          </w:r>
          <w:r>
            <w:instrText xml:space="preserve"> PAGEREF _Toc7218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_Toc26845 </w:instrText>
          </w:r>
          <w:r>
            <w:fldChar w:fldCharType="separate"/>
          </w:r>
          <w:r>
            <w:t>3.1.3软件接口</w:t>
          </w:r>
          <w:r>
            <w:tab/>
          </w:r>
          <w:r>
            <w:fldChar w:fldCharType="begin"/>
          </w:r>
          <w:r>
            <w:instrText xml:space="preserve"> PAGEREF _Toc26845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_Toc26981 </w:instrText>
          </w:r>
          <w:r>
            <w:fldChar w:fldCharType="separate"/>
          </w:r>
          <w:r>
            <w:t>3.1.4通信接口</w:t>
          </w:r>
          <w:r>
            <w:tab/>
          </w:r>
          <w:r>
            <w:fldChar w:fldCharType="begin"/>
          </w:r>
          <w:r>
            <w:instrText xml:space="preserve"> PAGEREF _Toc26981 </w:instrText>
          </w:r>
          <w:r>
            <w:fldChar w:fldCharType="separate"/>
          </w:r>
          <w:r>
            <w:t>15</w:t>
          </w:r>
          <w:r>
            <w:fldChar w:fldCharType="end"/>
          </w:r>
          <w:r>
            <w:fldChar w:fldCharType="end"/>
          </w:r>
        </w:p>
        <w:p>
          <w:pPr>
            <w:pStyle w:val="11"/>
            <w:tabs>
              <w:tab w:val="right" w:leader="dot" w:pos="8306"/>
            </w:tabs>
          </w:pPr>
          <w:r>
            <w:fldChar w:fldCharType="begin"/>
          </w:r>
          <w:r>
            <w:instrText xml:space="preserve"> HYPERLINK \l _Toc26915 </w:instrText>
          </w:r>
          <w:r>
            <w:fldChar w:fldCharType="separate"/>
          </w:r>
          <w:r>
            <w:t>3.2功能需求</w:t>
          </w:r>
          <w:r>
            <w:tab/>
          </w:r>
          <w:r>
            <w:fldChar w:fldCharType="begin"/>
          </w:r>
          <w:r>
            <w:instrText xml:space="preserve"> PAGEREF _Toc26915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_Toc1815 </w:instrText>
          </w:r>
          <w:r>
            <w:fldChar w:fldCharType="separate"/>
          </w:r>
          <w:r>
            <w:t>3.2.1信息流</w:t>
          </w:r>
          <w:r>
            <w:tab/>
          </w:r>
          <w:r>
            <w:fldChar w:fldCharType="begin"/>
          </w:r>
          <w:r>
            <w:instrText xml:space="preserve"> PAGEREF _Toc1815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_Toc12837 </w:instrText>
          </w:r>
          <w:r>
            <w:fldChar w:fldCharType="separate"/>
          </w:r>
          <w:r>
            <w:t>3.2.2过程描述</w:t>
          </w:r>
          <w:r>
            <w:tab/>
          </w:r>
          <w:r>
            <w:fldChar w:fldCharType="begin"/>
          </w:r>
          <w:r>
            <w:instrText xml:space="preserve"> PAGEREF _Toc12837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_Toc19692 </w:instrText>
          </w:r>
          <w:r>
            <w:fldChar w:fldCharType="separate"/>
          </w:r>
          <w:r>
            <w:t>3.2.3数据构建规范</w:t>
          </w:r>
          <w:r>
            <w:tab/>
          </w:r>
          <w:r>
            <w:fldChar w:fldCharType="begin"/>
          </w:r>
          <w:r>
            <w:instrText xml:space="preserve"> PAGEREF _Toc19692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_Toc26808 </w:instrText>
          </w:r>
          <w:r>
            <w:fldChar w:fldCharType="separate"/>
          </w:r>
          <w:r>
            <w:t>3.2.4数据字典</w:t>
          </w:r>
          <w:r>
            <w:tab/>
          </w:r>
          <w:r>
            <w:fldChar w:fldCharType="begin"/>
          </w:r>
          <w:r>
            <w:instrText xml:space="preserve"> PAGEREF _Toc26808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_Toc20763 </w:instrText>
          </w:r>
          <w:r>
            <w:fldChar w:fldCharType="separate"/>
          </w:r>
          <w:r>
            <w:t>3.3性能需求</w:t>
          </w:r>
          <w:r>
            <w:tab/>
          </w:r>
          <w:r>
            <w:fldChar w:fldCharType="begin"/>
          </w:r>
          <w:r>
            <w:instrText xml:space="preserve"> PAGEREF _Toc20763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_Toc9224 </w:instrText>
          </w:r>
          <w:r>
            <w:fldChar w:fldCharType="separate"/>
          </w:r>
          <w:r>
            <w:t>3.4设计约束</w:t>
          </w:r>
          <w:r>
            <w:tab/>
          </w:r>
          <w:r>
            <w:fldChar w:fldCharType="begin"/>
          </w:r>
          <w:r>
            <w:instrText xml:space="preserve"> PAGEREF _Toc9224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_Toc2229 </w:instrText>
          </w:r>
          <w:r>
            <w:fldChar w:fldCharType="separate"/>
          </w:r>
          <w:r>
            <w:t>3.5软件系统属性</w:t>
          </w:r>
          <w:r>
            <w:tab/>
          </w:r>
          <w:r>
            <w:fldChar w:fldCharType="begin"/>
          </w:r>
          <w:r>
            <w:instrText xml:space="preserve"> PAGEREF _Toc2229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_Toc32072 </w:instrText>
          </w:r>
          <w:r>
            <w:fldChar w:fldCharType="separate"/>
          </w:r>
          <w:r>
            <w:t>3.6其他需求</w:t>
          </w:r>
          <w:r>
            <w:tab/>
          </w:r>
          <w:r>
            <w:fldChar w:fldCharType="begin"/>
          </w:r>
          <w:r>
            <w:instrText xml:space="preserve"> PAGEREF _Toc32072 </w:instrText>
          </w:r>
          <w:r>
            <w:fldChar w:fldCharType="separate"/>
          </w:r>
          <w:r>
            <w:t>29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16223"/>
      <w:r>
        <w:t>1引言</w:t>
      </w:r>
      <w:bookmarkEnd w:id="0"/>
    </w:p>
    <w:p>
      <w:pPr>
        <w:pStyle w:val="3"/>
      </w:pPr>
      <w:bookmarkStart w:id="1" w:name="_Toc20002"/>
      <w:r>
        <w:t>1.1目的</w:t>
      </w:r>
      <w:bookmarkEnd w:id="1"/>
    </w:p>
    <w:p>
      <w:pPr>
        <w:pStyle w:val="4"/>
      </w:pPr>
      <w:bookmarkStart w:id="2" w:name="_Toc22031"/>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bookmarkStart w:id="56" w:name="_GoBack"/>
      <w:bookmarkEnd w:id="56"/>
    </w:p>
    <w:p>
      <w:pPr>
        <w:pStyle w:val="4"/>
      </w:pPr>
      <w:bookmarkStart w:id="3" w:name="_Toc13080"/>
      <w:r>
        <w:t>1.1.2预期读者</w:t>
      </w:r>
      <w:bookmarkEnd w:id="3"/>
    </w:p>
    <w:p>
      <w:pPr>
        <w:ind w:firstLine="420"/>
        <w:rPr>
          <w:sz w:val="24"/>
        </w:rPr>
      </w:pPr>
      <w:r>
        <w:rPr>
          <w:rFonts w:hint="eastAsia"/>
          <w:sz w:val="24"/>
        </w:rPr>
        <w:t>预期读者：用户代表、项目组成员</w:t>
      </w:r>
    </w:p>
    <w:p>
      <w:pPr>
        <w:pStyle w:val="3"/>
      </w:pPr>
      <w:bookmarkStart w:id="4" w:name="_Toc18751"/>
      <w:r>
        <w:t>1.2范围</w:t>
      </w:r>
      <w:bookmarkEnd w:id="4"/>
    </w:p>
    <w:p>
      <w:pPr>
        <w:pStyle w:val="4"/>
      </w:pPr>
      <w:bookmarkStart w:id="5" w:name="_Toc7154"/>
      <w:r>
        <w:t>1.2.1产品名称</w:t>
      </w:r>
      <w:bookmarkEnd w:id="5"/>
    </w:p>
    <w:p>
      <w:pPr>
        <w:ind w:firstLine="420"/>
        <w:rPr>
          <w:sz w:val="24"/>
        </w:rPr>
      </w:pPr>
      <w:r>
        <w:rPr>
          <w:rFonts w:hint="eastAsia"/>
          <w:sz w:val="24"/>
        </w:rPr>
        <w:t>所开发软件产品名称：ZUCC教师-课程评价平台（ZUCC-COTC）</w:t>
      </w:r>
    </w:p>
    <w:p>
      <w:pPr>
        <w:pStyle w:val="4"/>
      </w:pPr>
      <w:bookmarkStart w:id="6" w:name="_Toc19856"/>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16388"/>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1394"/>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1724"/>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22095"/>
      <w:r>
        <w:t>2总体描述</w:t>
      </w:r>
      <w:bookmarkEnd w:id="10"/>
    </w:p>
    <w:p>
      <w:pPr>
        <w:pStyle w:val="3"/>
      </w:pPr>
      <w:bookmarkStart w:id="11" w:name="_Toc21677"/>
      <w:r>
        <w:t>2.1产品描述</w:t>
      </w:r>
      <w:bookmarkEnd w:id="11"/>
    </w:p>
    <w:p>
      <w:pPr>
        <w:pStyle w:val="3"/>
        <w:spacing w:line="240" w:lineRule="auto"/>
        <w:ind w:firstLine="420" w:firstLineChars="0"/>
        <w:rPr>
          <w:rFonts w:hint="eastAsia" w:ascii="宋体" w:hAnsi="宋体" w:eastAsia="宋体" w:cs="宋体"/>
          <w:b w:val="0"/>
          <w:bCs/>
          <w:i w:val="0"/>
          <w:caps w:val="0"/>
          <w:color w:val="333333"/>
          <w:spacing w:val="0"/>
          <w:sz w:val="24"/>
          <w:szCs w:val="24"/>
          <w:shd w:val="clear" w:fill="FFFFFF"/>
        </w:rPr>
      </w:pPr>
      <w:bookmarkStart w:id="12" w:name="_Toc7169"/>
      <w:r>
        <w:rPr>
          <w:rFonts w:hint="eastAsia" w:ascii="宋体" w:hAnsi="宋体" w:eastAsia="宋体" w:cs="宋体"/>
          <w:b w:val="0"/>
          <w:bCs/>
          <w:i w:val="0"/>
          <w:caps w:val="0"/>
          <w:color w:val="333333"/>
          <w:spacing w:val="0"/>
          <w:sz w:val="24"/>
          <w:szCs w:val="24"/>
          <w:shd w:val="clear" w:fill="FFFFFF"/>
        </w:rPr>
        <w:t>课程评价是指根据一定的标准和课程系统信息以科学的方法检查课程的目标、编订和实施是否实现了教育目的，实现的程度如何，以判定</w:t>
      </w:r>
      <w:r>
        <w:rPr>
          <w:rFonts w:hint="eastAsia" w:ascii="宋体" w:hAnsi="宋体" w:eastAsia="宋体" w:cs="宋体"/>
          <w:b w:val="0"/>
          <w:bCs/>
          <w:i w:val="0"/>
          <w:caps w:val="0"/>
          <w:color w:val="136EC2"/>
          <w:spacing w:val="0"/>
          <w:sz w:val="24"/>
          <w:szCs w:val="24"/>
          <w:u w:val="none"/>
          <w:shd w:val="clear" w:fill="FFFFFF"/>
        </w:rPr>
        <w:fldChar w:fldCharType="begin"/>
      </w:r>
      <w:r>
        <w:rPr>
          <w:rFonts w:hint="eastAsia" w:ascii="宋体" w:hAnsi="宋体" w:eastAsia="宋体" w:cs="宋体"/>
          <w:b w:val="0"/>
          <w:bCs/>
          <w:i w:val="0"/>
          <w:caps w:val="0"/>
          <w:color w:val="136EC2"/>
          <w:spacing w:val="0"/>
          <w:sz w:val="24"/>
          <w:szCs w:val="24"/>
          <w:u w:val="none"/>
          <w:shd w:val="clear" w:fill="FFFFFF"/>
        </w:rPr>
        <w:instrText xml:space="preserve"> HYPERLINK "https://baike.baidu.com/item/%E8%AF%BE%E7%A8%8B" \t "https://baike.baidu.com/item/%E8%AF%BE%E7%A8%8B%E8%AF%84%E4%BB%B7/_blank" </w:instrText>
      </w:r>
      <w:r>
        <w:rPr>
          <w:rFonts w:hint="eastAsia" w:ascii="宋体" w:hAnsi="宋体" w:eastAsia="宋体" w:cs="宋体"/>
          <w:b w:val="0"/>
          <w:bCs/>
          <w:i w:val="0"/>
          <w:caps w:val="0"/>
          <w:color w:val="136EC2"/>
          <w:spacing w:val="0"/>
          <w:sz w:val="24"/>
          <w:szCs w:val="24"/>
          <w:u w:val="none"/>
          <w:shd w:val="clear" w:fill="FFFFFF"/>
        </w:rPr>
        <w:fldChar w:fldCharType="separate"/>
      </w:r>
      <w:r>
        <w:rPr>
          <w:rStyle w:val="14"/>
          <w:rFonts w:hint="eastAsia" w:ascii="宋体" w:hAnsi="宋体" w:eastAsia="宋体" w:cs="宋体"/>
          <w:b w:val="0"/>
          <w:bCs/>
          <w:i w:val="0"/>
          <w:caps w:val="0"/>
          <w:color w:val="136EC2"/>
          <w:spacing w:val="0"/>
          <w:sz w:val="24"/>
          <w:szCs w:val="24"/>
          <w:u w:val="none"/>
          <w:shd w:val="clear" w:fill="FFFFFF"/>
        </w:rPr>
        <w:t>课程</w:t>
      </w:r>
      <w:r>
        <w:rPr>
          <w:rFonts w:hint="eastAsia" w:ascii="宋体" w:hAnsi="宋体" w:eastAsia="宋体" w:cs="宋体"/>
          <w:b w:val="0"/>
          <w:bCs/>
          <w:i w:val="0"/>
          <w:caps w:val="0"/>
          <w:color w:val="136EC2"/>
          <w:spacing w:val="0"/>
          <w:sz w:val="24"/>
          <w:szCs w:val="24"/>
          <w:u w:val="none"/>
          <w:shd w:val="clear" w:fill="FFFFFF"/>
        </w:rPr>
        <w:fldChar w:fldCharType="end"/>
      </w:r>
      <w:r>
        <w:rPr>
          <w:rFonts w:hint="eastAsia" w:ascii="宋体" w:hAnsi="宋体" w:eastAsia="宋体" w:cs="宋体"/>
          <w:b w:val="0"/>
          <w:bCs/>
          <w:i w:val="0"/>
          <w:caps w:val="0"/>
          <w:color w:val="333333"/>
          <w:spacing w:val="0"/>
          <w:sz w:val="24"/>
          <w:szCs w:val="24"/>
          <w:shd w:val="clear" w:fill="FFFFFF"/>
        </w:rPr>
        <w:t>设计的效果，并据此作出改进课程的决策。</w:t>
      </w:r>
    </w:p>
    <w:p>
      <w:pPr>
        <w:spacing w:line="240" w:lineRule="auto"/>
        <w:ind w:firstLine="420" w:firstLineChars="0"/>
        <w:rPr>
          <w:rFonts w:hint="default"/>
          <w:sz w:val="24"/>
          <w:szCs w:val="24"/>
          <w:lang w:val="en-US" w:eastAsia="zh-CN"/>
        </w:rPr>
      </w:pPr>
      <w:r>
        <w:rPr>
          <w:rFonts w:hint="eastAsia"/>
          <w:sz w:val="24"/>
          <w:szCs w:val="24"/>
          <w:lang w:val="en-US" w:eastAsia="zh-CN"/>
        </w:rPr>
        <w:t>为了有效监督教师教学，加强教学管理，提高教学质量，切实为学生创造良好的学习环境和平台，特此开发此有给教学质量评价平台，可供学生对其大学期间上过的课程与老师进行评价，以供后来学生选课的参考。</w:t>
      </w:r>
    </w:p>
    <w:p>
      <w:pPr>
        <w:pStyle w:val="3"/>
      </w:pPr>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8625"/>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rPr>
          <w:sz w:val="24"/>
        </w:rPr>
      </w:pPr>
    </w:p>
    <w:p>
      <w:pPr>
        <w:pStyle w:val="4"/>
      </w:pPr>
      <w:bookmarkStart w:id="14" w:name="_Toc21709"/>
      <w:r>
        <w:t>2.3.1</w:t>
      </w:r>
      <w:r>
        <w:rPr>
          <w:rFonts w:hint="eastAsia"/>
        </w:rPr>
        <w:t>用户调研记录</w:t>
      </w:r>
      <w:bookmarkEnd w:id="14"/>
    </w:p>
    <w:p>
      <w:pPr>
        <w:jc w:val="center"/>
      </w:pPr>
      <w:r>
        <w:rPr>
          <w:rFonts w:hint="eastAsia"/>
        </w:rPr>
        <w:drawing>
          <wp:inline distT="0" distB="0" distL="0" distR="0">
            <wp:extent cx="3531870" cy="63646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540573" cy="6379493"/>
                    </a:xfrm>
                    <a:prstGeom prst="rect">
                      <a:avLst/>
                    </a:prstGeom>
                    <a:ln>
                      <a:noFill/>
                    </a:ln>
                  </pic:spPr>
                </pic:pic>
              </a:graphicData>
            </a:graphic>
          </wp:inline>
        </w:drawing>
      </w:r>
    </w:p>
    <w:p>
      <w:pPr>
        <w:jc w:val="center"/>
      </w:pPr>
    </w:p>
    <w:p>
      <w:pPr>
        <w:jc w:val="center"/>
        <w:rPr>
          <w:rFonts w:hint="eastAsia"/>
          <w:b/>
          <w:bCs/>
        </w:rPr>
      </w:pPr>
      <w:r>
        <w:rPr>
          <w:rFonts w:hint="eastAsia"/>
          <w:b/>
          <w:bCs/>
        </w:rPr>
        <w:t>图2</w:t>
      </w:r>
      <w:r>
        <w:rPr>
          <w:b/>
          <w:bCs/>
        </w:rPr>
        <w:t xml:space="preserve">.3.1 </w:t>
      </w:r>
      <w:r>
        <w:rPr>
          <w:rFonts w:hint="eastAsia"/>
          <w:b/>
          <w:bCs/>
        </w:rPr>
        <w:t>用户调研记录1</w:t>
      </w:r>
    </w:p>
    <w:p>
      <w:pPr>
        <w:jc w:val="center"/>
      </w:pPr>
      <w:r>
        <w:rPr>
          <w:rFonts w:hint="eastAsia"/>
        </w:rPr>
        <w:drawing>
          <wp:inline distT="0" distB="0" distL="0" distR="0">
            <wp:extent cx="5274310" cy="40563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pPr>
        <w:jc w:val="center"/>
      </w:pPr>
    </w:p>
    <w:p>
      <w:pPr>
        <w:jc w:val="center"/>
        <w:rPr>
          <w:b/>
          <w:bCs/>
        </w:rPr>
      </w:pPr>
      <w:r>
        <w:rPr>
          <w:rFonts w:hint="eastAsia"/>
          <w:b/>
          <w:bCs/>
        </w:rPr>
        <w:t>图2</w:t>
      </w:r>
      <w:r>
        <w:rPr>
          <w:b/>
          <w:bCs/>
        </w:rPr>
        <w:t xml:space="preserve">.3.2 </w:t>
      </w:r>
      <w:r>
        <w:rPr>
          <w:rFonts w:hint="eastAsia"/>
          <w:b/>
          <w:bCs/>
        </w:rPr>
        <w:t>用户调研记录2</w:t>
      </w:r>
    </w:p>
    <w:p>
      <w:pPr>
        <w:jc w:val="center"/>
        <w:rPr>
          <w:b/>
          <w:bCs/>
        </w:rPr>
      </w:pPr>
    </w:p>
    <w:p>
      <w:pPr>
        <w:jc w:val="center"/>
        <w:rPr>
          <w:rFonts w:hint="eastAsia"/>
          <w:b/>
          <w:bCs/>
        </w:rPr>
      </w:pPr>
    </w:p>
    <w:p>
      <w:pPr>
        <w:jc w:val="center"/>
      </w:pPr>
      <w:r>
        <w:rPr>
          <w:rFonts w:hint="eastAsia"/>
        </w:rPr>
        <w:drawing>
          <wp:inline distT="0" distB="0" distL="0" distR="0">
            <wp:extent cx="4780280" cy="16814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extLst>
                        <a:ext uri="{28A0092B-C50C-407E-A947-70E740481C1C}">
                          <a14:useLocalDpi xmlns:a14="http://schemas.microsoft.com/office/drawing/2010/main" val="0"/>
                        </a:ext>
                      </a:extLst>
                    </a:blip>
                    <a:srcRect r="9357"/>
                    <a:stretch>
                      <a:fillRect/>
                    </a:stretch>
                  </pic:blipFill>
                  <pic:spPr>
                    <a:xfrm>
                      <a:off x="0" y="0"/>
                      <a:ext cx="4780800" cy="1681480"/>
                    </a:xfrm>
                    <a:prstGeom prst="rect">
                      <a:avLst/>
                    </a:prstGeom>
                    <a:ln>
                      <a:noFill/>
                    </a:ln>
                  </pic:spPr>
                </pic:pic>
              </a:graphicData>
            </a:graphic>
          </wp:inline>
        </w:drawing>
      </w:r>
    </w:p>
    <w:p>
      <w:pPr>
        <w:jc w:val="center"/>
      </w:pPr>
    </w:p>
    <w:p>
      <w:pPr>
        <w:jc w:val="center"/>
        <w:rPr>
          <w:rFonts w:hint="eastAsia"/>
          <w:b/>
          <w:bCs/>
        </w:rPr>
      </w:pPr>
      <w:r>
        <w:rPr>
          <w:rFonts w:hint="eastAsia"/>
          <w:b/>
          <w:bCs/>
        </w:rPr>
        <w:t>图2</w:t>
      </w:r>
      <w:r>
        <w:rPr>
          <w:b/>
          <w:bCs/>
        </w:rPr>
        <w:t xml:space="preserve">.3.3 </w:t>
      </w:r>
      <w:r>
        <w:rPr>
          <w:rFonts w:hint="eastAsia"/>
          <w:b/>
          <w:bCs/>
        </w:rPr>
        <w:t>用户调研记录</w:t>
      </w:r>
      <w:r>
        <w:rPr>
          <w:b/>
          <w:bCs/>
        </w:rPr>
        <w:t>3</w:t>
      </w:r>
    </w:p>
    <w:p>
      <w:pPr>
        <w:rPr>
          <w:rFonts w:hint="eastAsia"/>
          <w:sz w:val="24"/>
        </w:rPr>
      </w:pPr>
    </w:p>
    <w:p>
      <w:pPr>
        <w:pStyle w:val="3"/>
      </w:pPr>
      <w:bookmarkStart w:id="15" w:name="_Toc10597"/>
      <w:r>
        <w:t>2.4约束</w:t>
      </w:r>
      <w:bookmarkEnd w:id="15"/>
    </w:p>
    <w:p>
      <w:pPr>
        <w:pStyle w:val="4"/>
      </w:pPr>
      <w:bookmarkStart w:id="16" w:name="_Toc29318"/>
      <w:r>
        <w:t>2.4.1法规政策</w:t>
      </w:r>
      <w:bookmarkEnd w:id="16"/>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7" w:name="_Toc20565"/>
      <w:r>
        <w:t>2.4.2硬件局限</w:t>
      </w:r>
      <w:bookmarkEnd w:id="17"/>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8" w:name="_Toc8583"/>
      <w:r>
        <w:t>2.4.3与其他应用的接口</w:t>
      </w:r>
      <w:bookmarkEnd w:id="18"/>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19" w:name="_Toc27520"/>
      <w:r>
        <w:t>2.4.4并行操作</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0" w:name="_Toc7323"/>
      <w:r>
        <w:t>2.4.5审核功能</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1" w:name="_Toc17704"/>
      <w:r>
        <w:t>2.4.6控制功能</w:t>
      </w:r>
      <w:bookmarkEnd w:id="21"/>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2" w:name="_Toc7442"/>
      <w:r>
        <w:t>2.4.7高级语言需求</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3" w:name="_Toc20752"/>
      <w:r>
        <w:t>2.4.8信号握手协议</w:t>
      </w:r>
      <w:bookmarkEnd w:id="23"/>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12435"/>
      <w:r>
        <w:t>2.4.9可靠性需求</w:t>
      </w:r>
      <w:bookmarkEnd w:id="24"/>
    </w:p>
    <w:p>
      <w:pPr>
        <w:widowControl/>
        <w:numPr>
          <w:ilvl w:val="0"/>
          <w:numId w:val="5"/>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5"/>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5"/>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5" w:name="_Toc21382"/>
      <w:r>
        <w:t>2.4.10应用的关键性</w:t>
      </w:r>
      <w:bookmarkEnd w:id="25"/>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6" w:name="_Toc19050"/>
      <w:r>
        <w:t>2.4.11安全和保密安全考虑</w:t>
      </w:r>
      <w:bookmarkEnd w:id="26"/>
    </w:p>
    <w:p>
      <w:pPr>
        <w:numPr>
          <w:ilvl w:val="0"/>
          <w:numId w:val="5"/>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7" w:name="_Toc6643"/>
      <w:r>
        <w:t>2.5假设和依赖关系</w:t>
      </w:r>
      <w:bookmarkEnd w:id="27"/>
    </w:p>
    <w:p>
      <w:pPr>
        <w:numPr>
          <w:ilvl w:val="0"/>
          <w:numId w:val="5"/>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5"/>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8" w:name="_Toc21608"/>
      <w:r>
        <w:t>2.6需求分配</w:t>
      </w:r>
      <w:bookmarkEnd w:id="28"/>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6"/>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6"/>
        </w:numPr>
        <w:ind w:firstLine="480" w:firstLineChars="200"/>
      </w:pPr>
      <w:r>
        <w:rPr>
          <w:rFonts w:hint="eastAsia" w:asciiTheme="minorEastAsia" w:hAnsiTheme="minorEastAsia" w:cstheme="minorEastAsia"/>
          <w:sz w:val="24"/>
        </w:rPr>
        <w:t>加入点名概率</w:t>
      </w:r>
    </w:p>
    <w:p>
      <w:pPr>
        <w:pStyle w:val="2"/>
      </w:pPr>
      <w:bookmarkStart w:id="29" w:name="_Toc6348"/>
      <w:r>
        <w:t>3具体需求</w:t>
      </w:r>
      <w:bookmarkEnd w:id="29"/>
    </w:p>
    <w:p>
      <w:pPr>
        <w:pStyle w:val="3"/>
      </w:pPr>
      <w:bookmarkStart w:id="30" w:name="_Toc279981460"/>
      <w:bookmarkStart w:id="31" w:name="_Toc25480"/>
      <w:r>
        <w:t>3.1外部接口需求</w:t>
      </w:r>
      <w:bookmarkEnd w:id="30"/>
      <w:bookmarkEnd w:id="31"/>
    </w:p>
    <w:p>
      <w:pPr>
        <w:pStyle w:val="4"/>
      </w:pPr>
      <w:bookmarkStart w:id="32" w:name="_Toc511727643"/>
      <w:bookmarkStart w:id="33" w:name="_Toc8720"/>
      <w:r>
        <w:t>3.1.1用户界面</w:t>
      </w:r>
      <w:bookmarkEnd w:id="32"/>
      <w:bookmarkEnd w:id="33"/>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pPr>
      <w:bookmarkStart w:id="34" w:name="_Toc5877"/>
      <w:r>
        <w:t>3.1.2界面</w:t>
      </w:r>
      <w:r>
        <w:rPr>
          <w:rFonts w:hint="eastAsia"/>
        </w:rPr>
        <w:t>原型图</w:t>
      </w:r>
      <w:bookmarkEnd w:id="34"/>
    </w:p>
    <w:p/>
    <w:p>
      <w:pPr>
        <w:jc w:val="center"/>
      </w:pPr>
      <w:r>
        <w:rPr>
          <w:rFonts w:hint="eastAsia"/>
        </w:rPr>
        <w:drawing>
          <wp:inline distT="0" distB="0" distL="0" distR="0">
            <wp:extent cx="5205095" cy="2865120"/>
            <wp:effectExtent l="0" t="0" r="190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extLst>
                        <a:ext uri="{28A0092B-C50C-407E-A947-70E740481C1C}">
                          <a14:useLocalDpi xmlns:a14="http://schemas.microsoft.com/office/drawing/2010/main" val="0"/>
                        </a:ext>
                      </a:extLst>
                    </a:blip>
                    <a:srcRect l="1" t="15325" r="1290" b="3331"/>
                    <a:stretch>
                      <a:fillRect/>
                    </a:stretch>
                  </pic:blipFill>
                  <pic:spPr>
                    <a:xfrm>
                      <a:off x="0" y="0"/>
                      <a:ext cx="5206272" cy="2866248"/>
                    </a:xfrm>
                    <a:prstGeom prst="rect">
                      <a:avLst/>
                    </a:prstGeom>
                    <a:ln>
                      <a:noFill/>
                    </a:ln>
                  </pic:spPr>
                </pic:pic>
              </a:graphicData>
            </a:graphic>
          </wp:inline>
        </w:drawing>
      </w:r>
    </w:p>
    <w:p>
      <w:pPr>
        <w:jc w:val="center"/>
      </w:pPr>
    </w:p>
    <w:p>
      <w:pPr>
        <w:jc w:val="center"/>
        <w:rPr>
          <w:rFonts w:hint="eastAsia"/>
          <w:b/>
          <w:bCs/>
        </w:rPr>
      </w:pPr>
      <w:r>
        <w:rPr>
          <w:rFonts w:hint="eastAsia"/>
          <w:b/>
          <w:bCs/>
        </w:rPr>
        <w:t>图3</w:t>
      </w:r>
      <w:r>
        <w:rPr>
          <w:b/>
          <w:bCs/>
        </w:rPr>
        <w:t>.</w:t>
      </w:r>
      <w:r>
        <w:rPr>
          <w:rFonts w:hint="eastAsia"/>
          <w:b/>
          <w:bCs/>
        </w:rPr>
        <w:t>1</w:t>
      </w:r>
      <w:r>
        <w:rPr>
          <w:b/>
          <w:bCs/>
        </w:rPr>
        <w:t xml:space="preserve">.1 </w:t>
      </w:r>
      <w:r>
        <w:rPr>
          <w:rFonts w:hint="eastAsia"/>
          <w:b/>
          <w:bCs/>
        </w:rPr>
        <w:t>登录界面</w:t>
      </w:r>
    </w:p>
    <w:p>
      <w:pPr>
        <w:rPr>
          <w:rFonts w:asciiTheme="minorEastAsia" w:hAnsiTheme="minorEastAsia" w:cstheme="minorEastAsia"/>
          <w:sz w:val="24"/>
        </w:rPr>
      </w:pPr>
    </w:p>
    <w:p>
      <w:pPr>
        <w:jc w:val="center"/>
      </w:pPr>
      <w:r>
        <w:drawing>
          <wp:inline distT="0" distB="0" distL="0" distR="0">
            <wp:extent cx="4391660" cy="31261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1420" cy="3133349"/>
                    </a:xfrm>
                    <a:prstGeom prst="rect">
                      <a:avLst/>
                    </a:prstGeom>
                  </pic:spPr>
                </pic:pic>
              </a:graphicData>
            </a:graphic>
          </wp:inline>
        </w:drawing>
      </w:r>
    </w:p>
    <w:p/>
    <w:p>
      <w:pPr>
        <w:jc w:val="center"/>
        <w:rPr>
          <w:b/>
          <w:bCs/>
        </w:rPr>
      </w:pPr>
      <w:r>
        <w:rPr>
          <w:rFonts w:hint="eastAsia"/>
          <w:b/>
          <w:bCs/>
        </w:rPr>
        <w:t>图3</w:t>
      </w:r>
      <w:r>
        <w:rPr>
          <w:b/>
          <w:bCs/>
        </w:rPr>
        <w:t xml:space="preserve">.1.2 </w:t>
      </w:r>
      <w:r>
        <w:rPr>
          <w:rFonts w:hint="eastAsia"/>
          <w:b/>
          <w:bCs/>
        </w:rPr>
        <w:t>特定教师界面</w:t>
      </w:r>
    </w:p>
    <w:p>
      <w:pPr>
        <w:jc w:val="center"/>
        <w:rPr>
          <w:b/>
          <w:bCs/>
        </w:rPr>
      </w:pPr>
    </w:p>
    <w:p>
      <w:pPr>
        <w:jc w:val="center"/>
        <w:rPr>
          <w:rFonts w:hint="eastAsia"/>
          <w:b/>
          <w:bCs/>
        </w:rPr>
      </w:pPr>
    </w:p>
    <w:p>
      <w:pPr>
        <w:jc w:val="center"/>
      </w:pPr>
      <w:r>
        <w:rPr>
          <w:rFonts w:hint="eastAsia"/>
        </w:rPr>
        <w:drawing>
          <wp:inline distT="0" distB="0" distL="0" distR="0">
            <wp:extent cx="4699000" cy="27654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9976" cy="2795315"/>
                    </a:xfrm>
                    <a:prstGeom prst="rect">
                      <a:avLst/>
                    </a:prstGeom>
                  </pic:spPr>
                </pic:pic>
              </a:graphicData>
            </a:graphic>
          </wp:inline>
        </w:drawing>
      </w:r>
    </w:p>
    <w:p>
      <w:pPr>
        <w:jc w:val="center"/>
      </w:pPr>
    </w:p>
    <w:p>
      <w:pPr>
        <w:jc w:val="center"/>
        <w:rPr>
          <w:b/>
          <w:bCs/>
        </w:rPr>
      </w:pPr>
      <w:r>
        <w:rPr>
          <w:rFonts w:hint="eastAsia"/>
          <w:b/>
          <w:bCs/>
        </w:rPr>
        <w:t>图3</w:t>
      </w:r>
      <w:r>
        <w:rPr>
          <w:b/>
          <w:bCs/>
        </w:rPr>
        <w:t xml:space="preserve">.1.3 </w:t>
      </w:r>
      <w:r>
        <w:rPr>
          <w:rFonts w:hint="eastAsia"/>
          <w:b/>
          <w:bCs/>
        </w:rPr>
        <w:t>搜索界面</w:t>
      </w:r>
      <w:bookmarkStart w:id="35" w:name="_Toc2081973313"/>
    </w:p>
    <w:p>
      <w:pPr>
        <w:jc w:val="center"/>
        <w:rPr>
          <w:b/>
          <w:bCs/>
        </w:rPr>
      </w:pPr>
    </w:p>
    <w:p>
      <w:pPr>
        <w:jc w:val="center"/>
        <w:rPr>
          <w:rFonts w:hint="eastAsia"/>
          <w:b/>
          <w:bCs/>
        </w:rPr>
      </w:pPr>
    </w:p>
    <w:p>
      <w:pPr>
        <w:jc w:val="center"/>
        <w:rPr>
          <w:b/>
          <w:bCs/>
        </w:rPr>
      </w:pPr>
    </w:p>
    <w:p>
      <w:pPr>
        <w:jc w:val="center"/>
        <w:rPr>
          <w:b/>
          <w:bCs/>
        </w:rPr>
      </w:pPr>
      <w:r>
        <w:drawing>
          <wp:inline distT="0" distB="0" distL="0" distR="0">
            <wp:extent cx="4686935" cy="342328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8095" cy="3460873"/>
                    </a:xfrm>
                    <a:prstGeom prst="rect">
                      <a:avLst/>
                    </a:prstGeom>
                  </pic:spPr>
                </pic:pic>
              </a:graphicData>
            </a:graphic>
          </wp:inline>
        </w:drawing>
      </w:r>
    </w:p>
    <w:p>
      <w:pPr>
        <w:jc w:val="center"/>
        <w:rPr>
          <w:b/>
          <w:bCs/>
        </w:rPr>
      </w:pPr>
    </w:p>
    <w:p>
      <w:pPr>
        <w:jc w:val="center"/>
        <w:rPr>
          <w:rFonts w:hint="eastAsia"/>
          <w:b/>
          <w:bCs/>
        </w:rPr>
      </w:pPr>
      <w:r>
        <w:rPr>
          <w:rFonts w:hint="eastAsia"/>
          <w:b/>
          <w:bCs/>
        </w:rPr>
        <w:t>图3</w:t>
      </w:r>
      <w:r>
        <w:rPr>
          <w:b/>
          <w:bCs/>
        </w:rPr>
        <w:t xml:space="preserve">.1.4 </w:t>
      </w:r>
      <w:r>
        <w:rPr>
          <w:rFonts w:hint="eastAsia"/>
          <w:b/>
          <w:bCs/>
        </w:rPr>
        <w:t>评论界面</w:t>
      </w:r>
    </w:p>
    <w:p>
      <w:pPr>
        <w:pStyle w:val="4"/>
        <w:jc w:val="center"/>
      </w:pPr>
      <w:bookmarkStart w:id="36" w:name="_Toc16572"/>
      <w:r>
        <w:drawing>
          <wp:inline distT="0" distB="0" distL="0" distR="0">
            <wp:extent cx="4269740" cy="3657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74281" cy="3661391"/>
                    </a:xfrm>
                    <a:prstGeom prst="rect">
                      <a:avLst/>
                    </a:prstGeom>
                  </pic:spPr>
                </pic:pic>
              </a:graphicData>
            </a:graphic>
          </wp:inline>
        </w:drawing>
      </w:r>
      <w:bookmarkEnd w:id="36"/>
    </w:p>
    <w:p>
      <w:pPr>
        <w:jc w:val="center"/>
        <w:rPr>
          <w:rFonts w:hint="eastAsia"/>
          <w:b/>
          <w:bCs/>
        </w:rPr>
      </w:pPr>
      <w:r>
        <w:rPr>
          <w:rFonts w:hint="eastAsia"/>
          <w:b/>
          <w:bCs/>
        </w:rPr>
        <w:t>图3</w:t>
      </w:r>
      <w:r>
        <w:rPr>
          <w:b/>
          <w:bCs/>
        </w:rPr>
        <w:t xml:space="preserve">.1.5 </w:t>
      </w:r>
      <w:r>
        <w:rPr>
          <w:rFonts w:hint="eastAsia"/>
          <w:b/>
          <w:bCs/>
        </w:rPr>
        <w:t>提交评价界面（暂定弹出式）</w:t>
      </w:r>
    </w:p>
    <w:p>
      <w:pPr>
        <w:rPr>
          <w:rFonts w:hint="eastAsia"/>
        </w:rPr>
      </w:pPr>
    </w:p>
    <w:p>
      <w:pPr>
        <w:pStyle w:val="4"/>
      </w:pPr>
    </w:p>
    <w:p>
      <w:pPr>
        <w:pStyle w:val="4"/>
      </w:pPr>
      <w:bookmarkStart w:id="37" w:name="_Toc7218"/>
      <w:r>
        <w:t>3.1.2硬件接口</w:t>
      </w:r>
      <w:bookmarkEnd w:id="35"/>
      <w:bookmarkEnd w:id="37"/>
    </w:p>
    <w:p>
      <w:pPr>
        <w:numPr>
          <w:ilvl w:val="0"/>
          <w:numId w:val="7"/>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8"/>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7"/>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38" w:name="_Toc626927373"/>
      <w:bookmarkStart w:id="39" w:name="_Toc26845"/>
      <w:r>
        <w:t>3.1.3软件接口</w:t>
      </w:r>
      <w:bookmarkEnd w:id="38"/>
      <w:bookmarkEnd w:id="39"/>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3"/>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19"/>
        <w:widowControl/>
        <w:numPr>
          <w:ilvl w:val="0"/>
          <w:numId w:val="13"/>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3"/>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2"/>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4"/>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0" w:name="_Toc1213585829"/>
      <w:bookmarkStart w:id="41" w:name="_Toc26981"/>
      <w:r>
        <w:t>3.1.4通信接口</w:t>
      </w:r>
      <w:bookmarkEnd w:id="40"/>
      <w:bookmarkEnd w:id="41"/>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2" w:name="_Toc2084832444"/>
      <w:bookmarkStart w:id="43" w:name="_Toc26915"/>
      <w:r>
        <w:t>3.2功能需求</w:t>
      </w:r>
      <w:bookmarkEnd w:id="42"/>
      <w:bookmarkEnd w:id="43"/>
    </w:p>
    <w:p>
      <w:pPr>
        <w:pStyle w:val="4"/>
      </w:pPr>
      <w:bookmarkStart w:id="44" w:name="_Toc1435701856"/>
      <w:bookmarkStart w:id="45" w:name="_Toc1815"/>
      <w:r>
        <w:t>3.2.1信息流</w:t>
      </w:r>
      <w:bookmarkEnd w:id="44"/>
      <w:bookmarkEnd w:id="45"/>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6" w:name="_Toc714836100"/>
      <w:bookmarkStart w:id="47" w:name="_Toc12837"/>
      <w:r>
        <w:t>3.2.2过程描述</w:t>
      </w:r>
      <w:bookmarkEnd w:id="46"/>
      <w:bookmarkEnd w:id="47"/>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rcRect l="3784" t="776" r="3128" b="10334"/>
                    <a:stretch>
                      <a:fillRect/>
                    </a:stretch>
                  </pic:blipFill>
                  <pic:spPr>
                    <a:xfrm>
                      <a:off x="0" y="0"/>
                      <a:ext cx="4248265" cy="5129606"/>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rcRect l="3889" t="2120" r="1963" b="1940"/>
                    <a:stretch>
                      <a:fillRect/>
                    </a:stretch>
                  </pic:blipFill>
                  <pic:spPr>
                    <a:xfrm>
                      <a:off x="0" y="0"/>
                      <a:ext cx="4489160" cy="5788201"/>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.2.2 </w:t>
      </w:r>
      <w:r>
        <w:rPr>
          <w:rFonts w:hint="eastAsia"/>
          <w:b/>
          <w:bCs/>
        </w:rPr>
        <w:t>用户登录IPO表</w:t>
      </w:r>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19"/>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20"/>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21"/>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48" w:name="_Toc1226811382"/>
      <w:bookmarkStart w:id="49" w:name="_Toc19692"/>
      <w:r>
        <w:rPr>
          <w:b/>
          <w:sz w:val="32"/>
        </w:rPr>
        <w:t>3.2.3数据构建规范</w:t>
      </w:r>
      <w:bookmarkEnd w:id="48"/>
      <w:bookmarkEnd w:id="49"/>
    </w:p>
    <w:p>
      <w:bookmarkStart w:id="50" w:name="_Toc1028402427"/>
      <w:r>
        <w:drawing>
          <wp:inline distT="0" distB="0" distL="114300" distR="114300">
            <wp:extent cx="5273040" cy="3314700"/>
            <wp:effectExtent l="0" t="0" r="10160"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5273040" cy="3314700"/>
                    </a:xfrm>
                    <a:prstGeom prst="rect">
                      <a:avLst/>
                    </a:prstGeom>
                    <a:noFill/>
                    <a:ln w="9525">
                      <a:noFill/>
                    </a:ln>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1" w:name="_Toc26808"/>
      <w:r>
        <w:t>3.2.4数据字典</w:t>
      </w:r>
      <w:bookmarkEnd w:id="50"/>
      <w:bookmarkEnd w:id="51"/>
    </w:p>
    <w:p>
      <w:pPr>
        <w:pStyle w:val="5"/>
      </w:pPr>
      <w:r>
        <w:t>3.2.4.1数据元素1</w:t>
      </w:r>
    </w:p>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3.2.4.2数据元素2</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3.2.4.3数据元素3</w:t>
      </w:r>
    </w:p>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5"/>
      </w:pPr>
      <w:r>
        <w:t>3.2.4.4数据元素4</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pPr>
        <w:pStyle w:val="5"/>
      </w:pPr>
      <w:r>
        <w:t>3.2.4.5数据元素5</w:t>
      </w:r>
    </w:p>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pPr>
        <w:pStyle w:val="5"/>
      </w:pPr>
      <w:r>
        <w:t>3.2.4.6数据元素6</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pPr>
        <w:pStyle w:val="5"/>
      </w:pPr>
      <w:r>
        <w:t>3.2.4.7数据元素7</w:t>
      </w:r>
    </w:p>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ind w:left="210" w:leftChars="100"/>
      </w:pPr>
      <w:r>
        <w:rPr>
          <w:rFonts w:hint="eastAsia" w:asciiTheme="minorEastAsia" w:hAnsiTheme="minorEastAsia" w:cstheme="minorEastAsia"/>
          <w:sz w:val="24"/>
        </w:rPr>
        <w:t>范围：</w:t>
      </w:r>
    </w:p>
    <w:p>
      <w:pPr>
        <w:pStyle w:val="5"/>
      </w:pPr>
      <w:r>
        <w:t>3.2.4.8数据元素8</w:t>
      </w:r>
    </w:p>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pPr>
        <w:pStyle w:val="5"/>
      </w:pPr>
      <w:r>
        <w:t>3.2.4.9数据元素9</w:t>
      </w:r>
    </w:p>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p>
      <w:pPr>
        <w:pStyle w:val="5"/>
      </w:pPr>
      <w:r>
        <w:t>3.2.4.10数据元素10</w:t>
      </w:r>
    </w:p>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pPr>
        <w:pStyle w:val="3"/>
      </w:pPr>
      <w:bookmarkStart w:id="52" w:name="_Toc20763"/>
      <w:r>
        <w:t>3.3性能需求</w:t>
      </w:r>
      <w:bookmarkEnd w:id="52"/>
    </w:p>
    <w:p>
      <w:pPr>
        <w:numPr>
          <w:ilvl w:val="0"/>
          <w:numId w:val="17"/>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7"/>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3" w:name="_Toc9224"/>
      <w:r>
        <w:t>3.4设计约束</w:t>
      </w:r>
      <w:bookmarkEnd w:id="53"/>
    </w:p>
    <w:p>
      <w:pPr>
        <w:numPr>
          <w:ilvl w:val="0"/>
          <w:numId w:val="17"/>
        </w:numPr>
        <w:rPr>
          <w:sz w:val="24"/>
        </w:rPr>
      </w:pPr>
      <w:r>
        <w:rPr>
          <w:sz w:val="24"/>
        </w:rPr>
        <w:t>xk网防刷机制限制了获取用户历史选课记录的速度和即使性</w:t>
      </w:r>
    </w:p>
    <w:p>
      <w:pPr>
        <w:pStyle w:val="3"/>
      </w:pPr>
      <w:bookmarkStart w:id="54" w:name="_Toc2229"/>
      <w:r>
        <w:t>3.5软件系统属性</w:t>
      </w:r>
      <w:bookmarkEnd w:id="54"/>
    </w:p>
    <w:p>
      <w:pPr>
        <w:pStyle w:val="5"/>
      </w:pPr>
      <w:r>
        <w:t>3.5.1可靠性</w:t>
      </w:r>
    </w:p>
    <w:p>
      <w:pPr>
        <w:numPr>
          <w:ilvl w:val="0"/>
          <w:numId w:val="17"/>
        </w:numPr>
      </w:pPr>
      <w:r>
        <w:t>系统应保证7*24小时不间断运行</w:t>
      </w:r>
    </w:p>
    <w:p>
      <w:pPr>
        <w:numPr>
          <w:ilvl w:val="0"/>
          <w:numId w:val="17"/>
        </w:numPr>
      </w:pPr>
      <w:r>
        <w:t>服务器应在高峰期时实现20分钟内的配置升级</w:t>
      </w:r>
    </w:p>
    <w:p>
      <w:pPr>
        <w:numPr>
          <w:ilvl w:val="0"/>
          <w:numId w:val="17"/>
        </w:numPr>
      </w:pPr>
      <w:r>
        <w:t>平均故障时间间隔应不低于2880h</w:t>
      </w:r>
    </w:p>
    <w:p>
      <w:pPr>
        <w:pStyle w:val="5"/>
      </w:pPr>
      <w:r>
        <w:t>3.5.2可用性</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可登陆、搜索、浏览、留言</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可使用推荐系统</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可进行举报</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可查询教师/教师-课程整体评分</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可查询教师-课程平均给分</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可查询点名概率</w:t>
      </w:r>
    </w:p>
    <w:p>
      <w:pPr>
        <w:numPr>
          <w:ilvl w:val="0"/>
          <w:numId w:val="5"/>
        </w:numPr>
        <w:rPr>
          <w:rFonts w:asciiTheme="minorEastAsia" w:hAnsiTheme="minorEastAsia" w:cstheme="minorEastAsia"/>
          <w:sz w:val="24"/>
        </w:rPr>
      </w:pPr>
      <w:r>
        <w:rPr>
          <w:rFonts w:hint="eastAsia" w:asciiTheme="minorEastAsia" w:hAnsiTheme="minorEastAsia" w:cstheme="minorEastAsia"/>
          <w:sz w:val="24"/>
          <w:lang w:val="en-US" w:eastAsia="zh-CN"/>
        </w:rPr>
        <w:t>可保证在选课期间可用</w:t>
      </w:r>
    </w:p>
    <w:p>
      <w:pPr>
        <w:pStyle w:val="5"/>
      </w:pPr>
      <w:r>
        <w:t>3.5.3安全保密性</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5"/>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5"/>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5" w:name="_Toc32072"/>
      <w:r>
        <w:t>3.6其他需求</w:t>
      </w:r>
      <w:bookmarkEnd w:id="55"/>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1">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3">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4">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5">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6">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7">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8">
    <w:nsid w:val="5FAC3E11"/>
    <w:multiLevelType w:val="singleLevel"/>
    <w:tmpl w:val="5FAC3E11"/>
    <w:lvl w:ilvl="0" w:tentative="0">
      <w:start w:val="1"/>
      <w:numFmt w:val="lowerLetter"/>
      <w:lvlText w:val="%1."/>
      <w:lvlJc w:val="left"/>
      <w:pPr>
        <w:ind w:left="425" w:hanging="425"/>
      </w:pPr>
      <w:rPr>
        <w:rFonts w:hint="default"/>
      </w:rPr>
    </w:lvl>
  </w:abstractNum>
  <w:abstractNum w:abstractNumId="9">
    <w:nsid w:val="5FAC3E2A"/>
    <w:multiLevelType w:val="singleLevel"/>
    <w:tmpl w:val="5FAC3E2A"/>
    <w:lvl w:ilvl="0" w:tentative="0">
      <w:start w:val="1"/>
      <w:numFmt w:val="lowerLetter"/>
      <w:lvlText w:val="%1."/>
      <w:lvlJc w:val="left"/>
      <w:pPr>
        <w:ind w:left="425" w:hanging="425"/>
      </w:pPr>
      <w:rPr>
        <w:rFonts w:hint="default"/>
      </w:rPr>
    </w:lvl>
  </w:abstractNum>
  <w:abstractNum w:abstractNumId="10">
    <w:nsid w:val="5FAC3E3C"/>
    <w:multiLevelType w:val="singleLevel"/>
    <w:tmpl w:val="5FAC3E3C"/>
    <w:lvl w:ilvl="0" w:tentative="0">
      <w:start w:val="1"/>
      <w:numFmt w:val="lowerLetter"/>
      <w:lvlText w:val="%1."/>
      <w:lvlJc w:val="left"/>
      <w:pPr>
        <w:ind w:left="425" w:hanging="425"/>
      </w:pPr>
      <w:rPr>
        <w:rFonts w:hint="default"/>
      </w:rPr>
    </w:lvl>
  </w:abstractNum>
  <w:abstractNum w:abstractNumId="11">
    <w:nsid w:val="5FAC3E50"/>
    <w:multiLevelType w:val="singleLevel"/>
    <w:tmpl w:val="5FAC3E50"/>
    <w:lvl w:ilvl="0" w:tentative="0">
      <w:start w:val="1"/>
      <w:numFmt w:val="lowerLetter"/>
      <w:lvlText w:val="%1."/>
      <w:lvlJc w:val="left"/>
      <w:pPr>
        <w:ind w:left="425" w:hanging="425"/>
      </w:pPr>
      <w:rPr>
        <w:rFonts w:hint="default"/>
      </w:rPr>
    </w:lvl>
  </w:abstractNum>
  <w:abstractNum w:abstractNumId="12">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3">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4">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5">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6">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2"/>
  </w:num>
  <w:num w:numId="2">
    <w:abstractNumId w:val="3"/>
  </w:num>
  <w:num w:numId="3">
    <w:abstractNumId w:val="0"/>
  </w:num>
  <w:num w:numId="4">
    <w:abstractNumId w:val="1"/>
  </w:num>
  <w:num w:numId="5">
    <w:abstractNumId w:val="4"/>
  </w:num>
  <w:num w:numId="6">
    <w:abstractNumId w:val="5"/>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3EFFD4C6"/>
    <w:rsid w:val="3FFF2C0D"/>
    <w:rsid w:val="421F0C85"/>
    <w:rsid w:val="4FFD01E7"/>
    <w:rsid w:val="568818A4"/>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3">
    <w:name w:val="Default Paragraph Font"/>
    <w:unhideWhenUsed/>
    <w:uiPriority w:val="1"/>
  </w:style>
  <w:style w:type="table" w:default="1" w:styleId="12">
    <w:name w:val="Normal Table"/>
    <w:unhideWhenUsed/>
    <w:uiPriority w:val="99"/>
    <w:tblPr>
      <w:tblCellMar>
        <w:top w:w="0" w:type="dxa"/>
        <w:left w:w="108" w:type="dxa"/>
        <w:bottom w:w="0" w:type="dxa"/>
        <w:right w:w="108" w:type="dxa"/>
      </w:tblCellMar>
    </w:tblPr>
  </w:style>
  <w:style w:type="paragraph" w:styleId="7">
    <w:name w:val="toc 3"/>
    <w:basedOn w:val="1"/>
    <w:next w:val="1"/>
    <w:uiPriority w:val="0"/>
    <w:pPr>
      <w:ind w:left="840" w:leftChars="400"/>
    </w:pPr>
  </w:style>
  <w:style w:type="paragraph" w:styleId="8">
    <w:name w:val="footer"/>
    <w:basedOn w:val="1"/>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character" w:styleId="14">
    <w:name w:val="Hyperlink"/>
    <w:basedOn w:val="13"/>
    <w:qFormat/>
    <w:uiPriority w:val="0"/>
    <w:rPr>
      <w:color w:val="0000FF"/>
      <w:u w:val="single"/>
    </w:rPr>
  </w:style>
  <w:style w:type="paragraph" w:customStyle="1" w:styleId="15">
    <w:name w:val="WPSOffice手动目录 1"/>
    <w:qFormat/>
    <w:uiPriority w:val="0"/>
    <w:rPr>
      <w:rFonts w:ascii="Times New Roman" w:hAnsi="Times New Roman" w:eastAsia="宋体" w:cs="Times New Roman"/>
      <w:lang w:val="en-US" w:eastAsia="zh-CN" w:bidi="ar-SA"/>
    </w:rPr>
  </w:style>
  <w:style w:type="paragraph" w:customStyle="1" w:styleId="1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8">
    <w:name w:val="s1"/>
    <w:basedOn w:val="13"/>
    <w:qFormat/>
    <w:uiPriority w:val="0"/>
  </w:style>
  <w:style w:type="paragraph" w:customStyle="1" w:styleId="19">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50</TotalTime>
  <ScaleCrop>false</ScaleCrop>
  <LinksUpToDate>false</LinksUpToDate>
  <CharactersWithSpaces>13714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嘟噜</cp:lastModifiedBy>
  <dcterms:modified xsi:type="dcterms:W3CDTF">2020-11-18T11:18:09Z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